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DOTT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TTILIO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ENTOLA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486083984375" w:line="240" w:lineRule="auto"/>
        <w:ind w:left="109.005508422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0.718994140625" w:line="240" w:lineRule="auto"/>
        <w:ind w:left="128.4119415283203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Esperienze professionali e lavorative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506591796875" w:line="229.90880012512207" w:lineRule="auto"/>
        <w:ind w:left="836.4453125" w:right="733.27880859375" w:firstLine="8.64028930664062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9 gennaio 2020 Consigliere dell’ Ordine degli psicologi della  Campania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410888671875" w:line="230.01897811889648" w:lineRule="auto"/>
        <w:ind w:left="828.5246276855469" w:right="-6.400146484375" w:hanging="351.119232177734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Ottobre 2014 in corso: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Socio, Dottore in tecniche psicologiche ed  R.B.T. (tecnico del comportamento) presso la cooperativa E.T.S.  Pianeta Autismo di Avellino: le attività che si svolgono  all'interno dei "Laboratori clinici sull'autismo" sono centrate sull’  Arte-artigianato, Sport, Teatro, Yoga, Musica, Musicoterapia,  Piscina, Ortoterapia ed altre attività . a ciò si aggiungono interventi mirati all’ acquisizione di nuove competenze sociali,  autonomie non ancora raggiunte, focus comportamentali e  cognitivi rivolti a 18 adolescenti con autismo dai 12 e 18 anni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progetto in convenzione con la A.S.L. di Avellino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02001953125" w:line="229.40813541412354" w:lineRule="auto"/>
        <w:ind w:left="828.28369140625" w:right="54.0545654296875" w:hanging="350.8792114257812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Aprile 2019 – Settembre 2020: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Dottore in tecniche psicologiche,  iscritto alla sezione B dell’Ordine degli Psicologi della Campania,  Tecnico del Comportamento R.B.T. presso AIAS di Cicciano – terapie  A.B.A. domiciliari e a scuola con bambini con autismo ed altre patologie  del neurosviluppo dalla diagnosi ai 12 anni.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7119140625" w:line="229.90804195404053" w:lineRule="auto"/>
        <w:ind w:left="833.8037109375" w:right="138.5101318359375" w:hanging="356.39999389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Gennaio 2012 a febbraio 2018: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 l’associazione A.I.P.A. (  associazione irpina pianeta autismo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Abilitazione adolescenti con  autismo attraverso tecniche cognitivo-comportamentali nello  specifico: A.B.A. (analisi del comportamento applicato) C.A.A.  (comunicazione aumentativa alternativa), programma TEACCH.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81268310546875" w:line="246.90133094787598" w:lineRule="auto"/>
        <w:ind w:left="477.4037170410156" w:right="762.8015136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gennaio 2015 a dicembre 2015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Progetto Home Care  dell’I.N.P.S. con un adolescente con autismo medio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21875" w:line="247.90114402770996" w:lineRule="auto"/>
        <w:ind w:left="477.4037170410156" w:right="4.42443847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novembre 2011 a settembre 2012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Operatore comunità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Operatore  presso comunità di recupero tossicodipendenze “Casa sulla  roccia” in Avellino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Operatore Socio Assistenziale (OSA)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0088653564453" w:lineRule="auto"/>
        <w:ind w:left="834.5256042480469" w:right="22.8802490234375" w:hanging="357.120056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febbraio 2010 a ottobre 2011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Assistenza a minori presso la  casa famiglia ”Collina verde” in Mirabella Eclano (AV) , con  il ruolo di O.S.A.(operatore socio assistenziale)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22021484375" w:line="240" w:lineRule="auto"/>
        <w:ind w:left="849.8098754882812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ISTRUZIONE E FORMAZIONE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70556640625" w:line="228.90822887420654" w:lineRule="auto"/>
        <w:ind w:left="836.4445495605469" w:right="66.0552978515625" w:hanging="359.0390014648437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Analista del Comportamento – Master II livello A.B.A - presso IRFID di  Ottaviano (NA)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412841796875" w:line="229.90779876708984" w:lineRule="auto"/>
        <w:ind w:left="829.7254943847656" w:right="86.4794921875" w:hanging="352.32086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Laurea Magistrale in " Psicologia dei processi cognitivi".  Conseguita il 25.02.2019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Presso l’Università degli studi L.  Vanvitelli di Caserta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1162109375" w:line="230.24130821228027" w:lineRule="auto"/>
        <w:ind w:left="831.1654663085938" w:right="48.0316162109375" w:hanging="353.75991821289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Dottore in scienze e tecniche psicologiche, laurea  conseguita presso l’Università di Chieti “G. D’Annunzio nel  2014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iscritto all’Albo ordine Psicologi Campani nella  sezione B con il n. 49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6788330078125" w:line="229.9079704284668" w:lineRule="auto"/>
        <w:ind w:left="838.8453674316406" w:right="86.4794921875" w:hanging="361.4398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2019 - corso TEAM TEACH gestione di comportamenti  pericolosi con persone con autismo ed altre problematiche  legate al comportamento disfunzionale medio-grave  (aggiornamento della certificazione del 2017)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011474609375" w:line="229.90804195404053" w:lineRule="auto"/>
        <w:ind w:left="838.8458251953125" w:right="86.4544677734375" w:hanging="361.4398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2017 - corso TEAM TEACH gestione di comportamenti  pericolosi con persone con autismo ed altre problematiche  legate al comportamento disfunzionale medio-grave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0120849609375" w:line="229.90804195404053" w:lineRule="auto"/>
        <w:ind w:left="833.56689453125" w:right="208.1591796875" w:hanging="356.15997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2015 – corso Tecnico del Comportamento R.B.T. con  assessment delle competenze conseguito presso IRFID – Ottaviano (NA)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4124755859375" w:line="229.90779876708984" w:lineRule="auto"/>
        <w:ind w:left="835.4873657226562" w:right="523.7567138671875" w:hanging="358.08044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2014 – Corso di 200 ore pratiche per Tecnico del  Comportamento A.B.A. presso A.N.F.A.A.S di Salerno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0.81298828125" w:line="229.90829944610596" w:lineRule="auto"/>
        <w:ind w:left="833.5678100585938" w:right="728.4295654296875" w:hanging="356.15997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2013 - corso C.A.A. (comunicazione aumentativa ed  alternativa)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11572265625" w:line="229.90779876708984" w:lineRule="auto"/>
        <w:ind w:left="843.4083557128906" w:right="74.4769287109375" w:hanging="366.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2012 - corso Qi Gong Tuina Sensory Training - tecniche di  rilassamento rivolte a persone con autismo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0125427246094" w:line="229.90792751312256" w:lineRule="auto"/>
        <w:ind w:left="477.4055480957031" w:right="214.85412597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2012 - Corso aggiornamento "Competenze specialistiche  professionisti dell'autismo" organizzato dalla ASL di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8.28552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Avellino ed il centro IRFID di Ottaviano (NA).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72021484375" w:line="229.90779876708984" w:lineRule="auto"/>
        <w:ind w:left="828.2859802246094" w:right="1143.67919921875" w:hanging="350.88043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2011- Corso e Diploma O.S.A (Operatore Socio  Assistenziale)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6.01318359375" w:line="240" w:lineRule="auto"/>
        <w:ind w:left="0" w:right="125.4125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Avellino, 04.11.2020 Attilio Ventola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1.119384765625" w:line="230.14500617980957" w:lineRule="auto"/>
        <w:ind w:left="833.7095642089844" w:right="97.76611328125" w:hanging="5.709686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Autorizzo il trattamento dei dati personali contenuti nel mio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curriculum vitae in base all’art. 13 del D. Lgs. 196/2003 e all’art.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13 del Regolamento UE 2016/679 relativo alla protezione delle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9999084472656"/>
          <w:szCs w:val="21.959999084472656"/>
          <w:highlight w:val="white"/>
          <w:u w:val="none"/>
          <w:vertAlign w:val="baseline"/>
          <w:rtl w:val="0"/>
        </w:rPr>
        <w:t xml:space="preserve">persone fisiche con riguardo al trattamento dei dati personali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sectPr>
      <w:pgSz w:h="16820" w:w="11900" w:orient="portrait"/>
      <w:pgMar w:bottom="1378.800048828125" w:top="1399.200439453125" w:left="1137.0744323730469" w:right="3594.000854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